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563E" w:rsidRDefault="006F563E" w:rsidP="006F563E">
      <w:pPr>
        <w:spacing w:line="480" w:lineRule="auto"/>
        <w:jc w:val="center"/>
      </w:pPr>
    </w:p>
    <w:p w:rsidR="006F563E" w:rsidRDefault="006F563E" w:rsidP="006F563E">
      <w:pPr>
        <w:spacing w:line="480" w:lineRule="auto"/>
        <w:jc w:val="center"/>
      </w:pPr>
    </w:p>
    <w:p w:rsidR="006F563E" w:rsidRDefault="006F563E" w:rsidP="006F563E">
      <w:pPr>
        <w:spacing w:line="480" w:lineRule="auto"/>
        <w:jc w:val="center"/>
      </w:pPr>
    </w:p>
    <w:p w:rsidR="006F563E" w:rsidRDefault="006F563E" w:rsidP="006F563E">
      <w:pPr>
        <w:spacing w:line="480" w:lineRule="auto"/>
        <w:jc w:val="center"/>
      </w:pPr>
    </w:p>
    <w:p w:rsidR="006F563E" w:rsidRDefault="006F563E" w:rsidP="006F563E">
      <w:pPr>
        <w:spacing w:line="480" w:lineRule="auto"/>
        <w:jc w:val="center"/>
      </w:pPr>
    </w:p>
    <w:p w:rsidR="00E01619" w:rsidRDefault="00E01619" w:rsidP="006F563E">
      <w:pPr>
        <w:spacing w:line="480" w:lineRule="auto"/>
        <w:jc w:val="center"/>
      </w:pPr>
      <w:r>
        <w:t>Policies Implementations and Reforms</w:t>
      </w:r>
    </w:p>
    <w:p w:rsidR="00E020E1" w:rsidRDefault="00E020E1" w:rsidP="006F563E">
      <w:pPr>
        <w:spacing w:line="480" w:lineRule="auto"/>
        <w:jc w:val="center"/>
      </w:pPr>
      <w:r>
        <w:t>Name</w:t>
      </w:r>
    </w:p>
    <w:p w:rsidR="00E020E1" w:rsidRDefault="00E020E1" w:rsidP="006F563E">
      <w:pPr>
        <w:spacing w:line="480" w:lineRule="auto"/>
        <w:jc w:val="center"/>
      </w:pPr>
      <w:r>
        <w:t>Institution</w:t>
      </w:r>
    </w:p>
    <w:p w:rsidR="00E020E1" w:rsidRDefault="00E020E1" w:rsidP="006F563E">
      <w:pPr>
        <w:spacing w:line="480" w:lineRule="auto"/>
        <w:jc w:val="center"/>
      </w:pPr>
      <w:r>
        <w:t xml:space="preserve">Date </w:t>
      </w:r>
    </w:p>
    <w:p w:rsidR="006F563E" w:rsidRDefault="006F563E" w:rsidP="006F563E">
      <w:pPr>
        <w:spacing w:line="480" w:lineRule="auto"/>
        <w:jc w:val="center"/>
      </w:pPr>
    </w:p>
    <w:p w:rsidR="006F563E" w:rsidRDefault="006F563E" w:rsidP="006F563E">
      <w:pPr>
        <w:spacing w:line="480" w:lineRule="auto"/>
        <w:jc w:val="center"/>
      </w:pPr>
    </w:p>
    <w:p w:rsidR="006F563E" w:rsidRDefault="006F563E" w:rsidP="006F563E">
      <w:pPr>
        <w:spacing w:line="480" w:lineRule="auto"/>
        <w:jc w:val="center"/>
      </w:pPr>
    </w:p>
    <w:p w:rsidR="006F563E" w:rsidRDefault="006F563E" w:rsidP="006F563E">
      <w:pPr>
        <w:spacing w:line="480" w:lineRule="auto"/>
        <w:jc w:val="center"/>
      </w:pPr>
    </w:p>
    <w:p w:rsidR="006F563E" w:rsidRDefault="006F563E" w:rsidP="006F563E">
      <w:pPr>
        <w:spacing w:line="480" w:lineRule="auto"/>
        <w:jc w:val="center"/>
      </w:pPr>
    </w:p>
    <w:p w:rsidR="006F563E" w:rsidRDefault="006F563E" w:rsidP="006F563E">
      <w:pPr>
        <w:spacing w:line="480" w:lineRule="auto"/>
        <w:jc w:val="center"/>
      </w:pPr>
    </w:p>
    <w:p w:rsidR="006F563E" w:rsidRDefault="006F563E" w:rsidP="006F563E">
      <w:pPr>
        <w:spacing w:line="480" w:lineRule="auto"/>
        <w:jc w:val="center"/>
      </w:pPr>
    </w:p>
    <w:p w:rsidR="006F563E" w:rsidRDefault="006F563E" w:rsidP="006F563E">
      <w:pPr>
        <w:spacing w:line="480" w:lineRule="auto"/>
        <w:jc w:val="center"/>
      </w:pPr>
    </w:p>
    <w:p w:rsidR="00E020E1" w:rsidRDefault="00E020E1" w:rsidP="006F563E">
      <w:pPr>
        <w:spacing w:line="480" w:lineRule="auto"/>
        <w:jc w:val="center"/>
      </w:pPr>
      <w:r>
        <w:lastRenderedPageBreak/>
        <w:t>Policies Implementations and reforms</w:t>
      </w:r>
    </w:p>
    <w:p w:rsidR="0076085E" w:rsidRDefault="0076085E" w:rsidP="0076085E">
      <w:pPr>
        <w:spacing w:line="480" w:lineRule="auto"/>
        <w:ind w:firstLine="720"/>
      </w:pPr>
      <w:r>
        <w:t>Harsh criminal justice policies have resulted in a massive incarceration of prisoners and a dramatic increase of undocumented immigrants in the U.S. The growth in imprisonment rate in the U.S over the last few decades is globally unique and historically unparalleled, accounting to approximately 5% of the global incarceration (Haynes, 2018).  The increasing imprisonment is attributed to the history of politics surrounding criminal justice policy which was created in an era of drastic social change and rising crime. Paradoxically, majority of people in the federal and state prisons are drug addicts and poor people who could not afford to settle court fines and fines, resulting from punitive policies in the country (Henry, 2015). In another context, undocumented immigrants in the country provide a sizeable labour force to surge the economy on the right trajectory. However, most of the undocumented immigrants work at the margins of the mainstream economy because of the lacking broader federal immigration reform (HRW, 2019). This essay will focus on two policies:  that can avert the harsh policies in the criminal justice system. First, on the question of the escalating incarceration, this essay discusses the importance of implementing the First step Act to restructure the federal criminal justice system and allowing future reforms. Second, it discusses the DREAM Act as a policy to reduce undocumented immigrants. Finally, the essay will discuss the pros and cons attributed to the implementation of the two policies.</w:t>
      </w:r>
    </w:p>
    <w:p w:rsidR="0076085E" w:rsidRDefault="0076085E" w:rsidP="0076085E">
      <w:pPr>
        <w:spacing w:line="480" w:lineRule="auto"/>
        <w:ind w:firstLine="720"/>
      </w:pPr>
      <w:r>
        <w:t xml:space="preserve">The First Step Act is a bipartisan reform bill that was passed in 2018 by the House of Representatives. While President Trump is keen to sign the bill once the congress passes it, there are divided opinions on whether to support or oppose the policy by criminal justice practitioners, groups, organizations and advocates (Haynes, 2018). Different stakeholders of the criminal justice system have different concerns over strategic considerations and reforms. The following </w:t>
      </w:r>
      <w:r>
        <w:lastRenderedPageBreak/>
        <w:t>are the pros of implementing the policy. First, considering the immense bipartisan support, the Act would create a crucial environment for reforming the criminal justice systems such as sentencing policies and thus reducing incarcerations in prisons. Second, the Act presses on rehabilitation in prisons, through a ‘back-end' prison reform hence significantly reducing prisoners' time in collection facilities; as a result, reducing overcrowding in prisons (Haynes, 2018). Third, the Act generally improves prison's life by pushing for better housing (close to their residential areas), banning chaining of women at three conditions: at pregnancy, childbirth and postpartum recuperation. Fourth, push for mental illness health reviews in the criminal justice system. The most significant drawback of the First Step Act is that it fails to address sentencing reforms and thus, massive incarceration not attended to (HRW, 2019). The assessment of pros and cons reveals the pros are superior, and the con will be addressed after implementing the Act. Therefore, the First step Act should be implemented.</w:t>
      </w:r>
    </w:p>
    <w:p w:rsidR="0076085E" w:rsidRDefault="0076085E" w:rsidP="0076085E">
      <w:pPr>
        <w:spacing w:line="480" w:lineRule="auto"/>
        <w:ind w:firstLine="720"/>
      </w:pPr>
      <w:r>
        <w:t xml:space="preserve">The DREAM Act, (Development, Relief and education for foreign minors) was proposed in 2001 as an aid for unauthorized children in the country. The principal aim of this Act was to offer children with conditional residency upon accomplishing specific set conditions which might eventually grant them permanent residency (Regoli, 2019). The pros and cons can be assessed according to the moral, ethical and economic point of view. The following are the pros. First, the act provides a significant path of citizenship to people with no power on their own status. Second, it eliminates the risk of deportation to eligible immigrants, allowing them to concentrate on improving their lives. Third, the policy can significantly boost the national economy in different facets by contributing to a vibrant workforce to expand growth. Fourth, it broadens the diversity of the nation, thus allowing local communities and the national economy at large to benefit from the creativity and resiliency of the established individuals despite their </w:t>
      </w:r>
      <w:r>
        <w:lastRenderedPageBreak/>
        <w:t>illegitimate status. Finally, DREAM Act poses a robust moral argument; based on the fact that the U.S is tied on a strong Christianity background, assisting children who were brought in the nation illegally without their discretion creates a moral context for the law to be accepted (Regoli, 2019). The following are the cons. First, the DREAM Act might potentially result in reduced advantages of legal immigration and as a result, escalating illegal immigration. Illegal immigrants (children) getting permanent residency questions the importance of undergoing all the regulations and paying the costs of legal immigration. Second, it would result in decreased jobs for citizens and legal immigrants (Regoli, 2019). An assessment of the pros and cons reveal that advantages are superior, and the Act would be crucial in reducing undocumented Immigrants.</w:t>
      </w:r>
    </w:p>
    <w:p w:rsidR="006F563E" w:rsidRDefault="0076085E" w:rsidP="0076085E">
      <w:pPr>
        <w:spacing w:line="480" w:lineRule="auto"/>
        <w:ind w:firstLine="720"/>
      </w:pPr>
      <w:r>
        <w:t xml:space="preserve">In summation, it is clear that most of the human rights violations in the U.S happen within the realm of criminal justice. Punishments, policing and sentencing are fraught with harsh sentencing and immigration policies that offensively emphasize criminalization. For this reason, the incarceration rate is skyrocketing and the number of undocumented immigrants ballooning. The DREAM Act and The First Step Act serve as two policies with the potential of averting the issue of the undocumented immigrants and increasing rate of the incarcerations. However, the First Step Act serves as a foundational phase for reforming the criminal justice system and would not solve the incarceration problem in the short-term. Nonetheless, with the current state of incarceration, The First Step Policy would serve as a more effective solution than the underlying policies.  </w:t>
      </w:r>
    </w:p>
    <w:p w:rsidR="006F563E" w:rsidRDefault="006F563E" w:rsidP="006F563E">
      <w:pPr>
        <w:spacing w:line="480" w:lineRule="auto"/>
        <w:jc w:val="center"/>
      </w:pPr>
    </w:p>
    <w:p w:rsidR="006F563E" w:rsidRDefault="006F563E" w:rsidP="006F563E">
      <w:pPr>
        <w:spacing w:line="480" w:lineRule="auto"/>
        <w:jc w:val="center"/>
      </w:pPr>
    </w:p>
    <w:p w:rsidR="00E020E1" w:rsidRDefault="00E020E1" w:rsidP="006F563E">
      <w:pPr>
        <w:spacing w:line="480" w:lineRule="auto"/>
        <w:jc w:val="center"/>
      </w:pPr>
      <w:r>
        <w:lastRenderedPageBreak/>
        <w:t>References</w:t>
      </w:r>
    </w:p>
    <w:p w:rsidR="006F563E" w:rsidRDefault="00DF3ED7" w:rsidP="006F563E">
      <w:pPr>
        <w:pStyle w:val="Bibliography"/>
        <w:spacing w:line="480" w:lineRule="auto"/>
        <w:ind w:left="720" w:hanging="720"/>
        <w:rPr>
          <w:noProof/>
        </w:rPr>
      </w:pPr>
      <w:r>
        <w:fldChar w:fldCharType="begin"/>
      </w:r>
      <w:r w:rsidR="006F563E">
        <w:instrText xml:space="preserve"> BIBLIOGRAPHY  \l 1033 </w:instrText>
      </w:r>
      <w:r>
        <w:fldChar w:fldCharType="separate"/>
      </w:r>
      <w:r w:rsidR="006F563E">
        <w:rPr>
          <w:noProof/>
        </w:rPr>
        <w:t xml:space="preserve">Haynes, C. (2018, August 21). </w:t>
      </w:r>
      <w:r w:rsidR="006F563E">
        <w:rPr>
          <w:i/>
          <w:iCs/>
          <w:noProof/>
        </w:rPr>
        <w:t>The First Step Act - A Pros and Cons List</w:t>
      </w:r>
      <w:r w:rsidR="006F563E">
        <w:rPr>
          <w:noProof/>
        </w:rPr>
        <w:t>. Retrieved September 17, 2019, from Equal Justice Under Law: https://equaljusticeunderlaw.org/thejusticereport/2018/8/21/the-first-step-act-a-pros-and-cons-list</w:t>
      </w:r>
    </w:p>
    <w:p w:rsidR="006F563E" w:rsidRDefault="006F563E" w:rsidP="006F563E">
      <w:pPr>
        <w:pStyle w:val="Bibliography"/>
        <w:spacing w:line="480" w:lineRule="auto"/>
        <w:ind w:left="720" w:hanging="720"/>
        <w:rPr>
          <w:noProof/>
        </w:rPr>
      </w:pPr>
      <w:r>
        <w:rPr>
          <w:noProof/>
        </w:rPr>
        <w:t xml:space="preserve">Henry, J. (2015). Reducing Severe Sentenses. </w:t>
      </w:r>
      <w:r>
        <w:rPr>
          <w:i/>
          <w:iCs/>
          <w:noProof/>
        </w:rPr>
        <w:t>Criminology and Public Policy</w:t>
      </w:r>
      <w:r>
        <w:rPr>
          <w:noProof/>
        </w:rPr>
        <w:t xml:space="preserve"> , 397-405.</w:t>
      </w:r>
    </w:p>
    <w:p w:rsidR="006F563E" w:rsidRDefault="006F563E" w:rsidP="006F563E">
      <w:pPr>
        <w:pStyle w:val="Bibliography"/>
        <w:spacing w:line="480" w:lineRule="auto"/>
        <w:ind w:left="720" w:hanging="720"/>
        <w:rPr>
          <w:noProof/>
        </w:rPr>
      </w:pPr>
      <w:r>
        <w:rPr>
          <w:noProof/>
        </w:rPr>
        <w:t xml:space="preserve">HRW. (2019, July 30). </w:t>
      </w:r>
      <w:r>
        <w:rPr>
          <w:i/>
          <w:iCs/>
          <w:noProof/>
        </w:rPr>
        <w:t>Criminal Justice</w:t>
      </w:r>
      <w:r>
        <w:rPr>
          <w:noProof/>
        </w:rPr>
        <w:t>. Retrieved September 2019, 2019, from Human Rights Watch: https://www.hrg.org/united-states/criminal-justice</w:t>
      </w:r>
    </w:p>
    <w:p w:rsidR="006F563E" w:rsidRDefault="006F563E" w:rsidP="006F563E">
      <w:pPr>
        <w:pStyle w:val="Bibliography"/>
        <w:spacing w:line="480" w:lineRule="auto"/>
        <w:ind w:left="720" w:hanging="720"/>
        <w:rPr>
          <w:noProof/>
        </w:rPr>
      </w:pPr>
      <w:r>
        <w:rPr>
          <w:noProof/>
        </w:rPr>
        <w:t xml:space="preserve">Regoli, N. (2019). </w:t>
      </w:r>
      <w:r>
        <w:rPr>
          <w:i/>
          <w:iCs/>
          <w:noProof/>
        </w:rPr>
        <w:t>13 The Dream Act Pros and Cons</w:t>
      </w:r>
      <w:r>
        <w:rPr>
          <w:noProof/>
        </w:rPr>
        <w:t>. Retrieved September 17, 2019, from Vittana: https://vittana.org/13-the-dream-act-pros-and-cons</w:t>
      </w:r>
    </w:p>
    <w:p w:rsidR="006F563E" w:rsidRDefault="00DF3ED7" w:rsidP="006F563E">
      <w:pPr>
        <w:spacing w:line="480" w:lineRule="auto"/>
        <w:ind w:left="720" w:hanging="720"/>
      </w:pPr>
      <w:r>
        <w:fldChar w:fldCharType="end"/>
      </w:r>
    </w:p>
    <w:sectPr w:rsidR="006F563E" w:rsidSect="00E0161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4FD4" w:rsidRDefault="000D4FD4" w:rsidP="00E01619">
      <w:pPr>
        <w:spacing w:after="0" w:line="240" w:lineRule="auto"/>
      </w:pPr>
      <w:r>
        <w:separator/>
      </w:r>
    </w:p>
  </w:endnote>
  <w:endnote w:type="continuationSeparator" w:id="1">
    <w:p w:rsidR="000D4FD4" w:rsidRDefault="000D4FD4" w:rsidP="00E0161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4FD4" w:rsidRDefault="000D4FD4" w:rsidP="00E01619">
      <w:pPr>
        <w:spacing w:after="0" w:line="240" w:lineRule="auto"/>
      </w:pPr>
      <w:r>
        <w:separator/>
      </w:r>
    </w:p>
  </w:footnote>
  <w:footnote w:type="continuationSeparator" w:id="1">
    <w:p w:rsidR="000D4FD4" w:rsidRDefault="000D4FD4" w:rsidP="00E0161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619" w:rsidRDefault="00E01619">
    <w:pPr>
      <w:pStyle w:val="Header"/>
      <w:jc w:val="right"/>
    </w:pPr>
    <w:r>
      <w:t xml:space="preserve">POLICIES IMPLEMENTATIONS AND REFORMS </w:t>
    </w:r>
    <w:r w:rsidR="00E020E1">
      <w:t xml:space="preserve">                                                                   </w:t>
    </w:r>
    <w:sdt>
      <w:sdtPr>
        <w:id w:val="87494603"/>
        <w:docPartObj>
          <w:docPartGallery w:val="Page Numbers (Top of Page)"/>
          <w:docPartUnique/>
        </w:docPartObj>
      </w:sdtPr>
      <w:sdtContent>
        <w:fldSimple w:instr=" PAGE   \* MERGEFORMAT ">
          <w:r w:rsidR="0076085E">
            <w:rPr>
              <w:noProof/>
            </w:rPr>
            <w:t>4</w:t>
          </w:r>
        </w:fldSimple>
      </w:sdtContent>
    </w:sdt>
  </w:p>
  <w:p w:rsidR="00E01619" w:rsidRDefault="00E01619" w:rsidP="00E01619">
    <w:pPr>
      <w:pStyle w:val="Header"/>
      <w:tabs>
        <w:tab w:val="clear" w:pos="4680"/>
        <w:tab w:val="clear" w:pos="9360"/>
        <w:tab w:val="left" w:pos="3015"/>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619" w:rsidRDefault="00E01619">
    <w:pPr>
      <w:pStyle w:val="Header"/>
      <w:jc w:val="right"/>
    </w:pPr>
    <w:r>
      <w:t xml:space="preserve">Running head: POLICIES IMPLEMENTATIONS AND REFORMS                                           </w:t>
    </w:r>
    <w:sdt>
      <w:sdtPr>
        <w:id w:val="87494438"/>
        <w:docPartObj>
          <w:docPartGallery w:val="Page Numbers (Top of Page)"/>
          <w:docPartUnique/>
        </w:docPartObj>
      </w:sdtPr>
      <w:sdtContent>
        <w:fldSimple w:instr=" PAGE   \* MERGEFORMAT ">
          <w:r w:rsidR="0076085E">
            <w:rPr>
              <w:noProof/>
            </w:rPr>
            <w:t>1</w:t>
          </w:r>
        </w:fldSimple>
      </w:sdtContent>
    </w:sdt>
  </w:p>
  <w:p w:rsidR="00E01619" w:rsidRDefault="00E0161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F61FF8"/>
    <w:rsid w:val="000D4FD4"/>
    <w:rsid w:val="00122C78"/>
    <w:rsid w:val="00165E7A"/>
    <w:rsid w:val="00166AC2"/>
    <w:rsid w:val="00166FAD"/>
    <w:rsid w:val="001B5FF1"/>
    <w:rsid w:val="00215CCD"/>
    <w:rsid w:val="00564211"/>
    <w:rsid w:val="005733EA"/>
    <w:rsid w:val="00607649"/>
    <w:rsid w:val="006E68B8"/>
    <w:rsid w:val="006F563E"/>
    <w:rsid w:val="0076085E"/>
    <w:rsid w:val="00792430"/>
    <w:rsid w:val="007F0CA3"/>
    <w:rsid w:val="0082757F"/>
    <w:rsid w:val="009073F1"/>
    <w:rsid w:val="009405D3"/>
    <w:rsid w:val="00984298"/>
    <w:rsid w:val="00990E58"/>
    <w:rsid w:val="00B800E8"/>
    <w:rsid w:val="00CF5DAE"/>
    <w:rsid w:val="00DD2029"/>
    <w:rsid w:val="00DF3ED7"/>
    <w:rsid w:val="00E01619"/>
    <w:rsid w:val="00E020E1"/>
    <w:rsid w:val="00F21DFF"/>
    <w:rsid w:val="00F61FF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5CC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16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1619"/>
  </w:style>
  <w:style w:type="paragraph" w:styleId="Footer">
    <w:name w:val="footer"/>
    <w:basedOn w:val="Normal"/>
    <w:link w:val="FooterChar"/>
    <w:uiPriority w:val="99"/>
    <w:semiHidden/>
    <w:unhideWhenUsed/>
    <w:rsid w:val="00E0161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01619"/>
  </w:style>
  <w:style w:type="paragraph" w:styleId="Bibliography">
    <w:name w:val="Bibliography"/>
    <w:basedOn w:val="Normal"/>
    <w:next w:val="Normal"/>
    <w:uiPriority w:val="37"/>
    <w:unhideWhenUsed/>
    <w:rsid w:val="006F563E"/>
  </w:style>
  <w:style w:type="paragraph" w:styleId="BalloonText">
    <w:name w:val="Balloon Text"/>
    <w:basedOn w:val="Normal"/>
    <w:link w:val="BalloonTextChar"/>
    <w:uiPriority w:val="99"/>
    <w:semiHidden/>
    <w:unhideWhenUsed/>
    <w:rsid w:val="006F56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563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HRW19</b:Tag>
    <b:SourceType>InternetSite</b:SourceType>
    <b:Guid>{F2BC6D88-1421-4967-B4B3-571157EB5BE6}</b:Guid>
    <b:LCID>0</b:LCID>
    <b:Author>
      <b:Author>
        <b:NameList>
          <b:Person>
            <b:Last>HRW</b:Last>
          </b:Person>
        </b:NameList>
      </b:Author>
    </b:Author>
    <b:Title>Criminal Justice</b:Title>
    <b:InternetSiteTitle>Human Rights Watch</b:InternetSiteTitle>
    <b:Year>2019</b:Year>
    <b:Month>July</b:Month>
    <b:Day>30</b:Day>
    <b:YearAccessed>2019</b:YearAccessed>
    <b:MonthAccessed>September</b:MonthAccessed>
    <b:DayAccessed>2019</b:DayAccessed>
    <b:URL>https://www.hrg.org/united-states/criminal-justice</b:URL>
    <b:RefOrder>3</b:RefOrder>
  </b:Source>
  <b:Source>
    <b:Tag>Hay18</b:Tag>
    <b:SourceType>InternetSite</b:SourceType>
    <b:Guid>{E1E23A70-D220-4582-9976-50DF45C89534}</b:Guid>
    <b:LCID>0</b:LCID>
    <b:Author>
      <b:Author>
        <b:NameList>
          <b:Person>
            <b:Last>Haynes</b:Last>
            <b:First>C.</b:First>
          </b:Person>
        </b:NameList>
      </b:Author>
    </b:Author>
    <b:Title>The First Step Act - A Pros and Cons List</b:Title>
    <b:InternetSiteTitle>Equal Justice Under Law</b:InternetSiteTitle>
    <b:Year>2018</b:Year>
    <b:Month>August</b:Month>
    <b:Day>21</b:Day>
    <b:YearAccessed>2019</b:YearAccessed>
    <b:MonthAccessed>September</b:MonthAccessed>
    <b:DayAccessed>17</b:DayAccessed>
    <b:URL>https://equaljusticeunderlaw.org/thejusticereport/2018/8/21/the-first-step-act-a-pros-and-cons-list</b:URL>
    <b:RefOrder>1</b:RefOrder>
  </b:Source>
  <b:Source>
    <b:Tag>Reg19</b:Tag>
    <b:SourceType>InternetSite</b:SourceType>
    <b:Guid>{322EF590-B80F-4774-B6D5-4094BD604389}</b:Guid>
    <b:LCID>0</b:LCID>
    <b:Author>
      <b:Author>
        <b:NameList>
          <b:Person>
            <b:Last>Regoli</b:Last>
            <b:First>N.</b:First>
          </b:Person>
        </b:NameList>
      </b:Author>
    </b:Author>
    <b:Title>13 The Dream Act Pros and Cons</b:Title>
    <b:InternetSiteTitle>Vittana</b:InternetSiteTitle>
    <b:Year>2019</b:Year>
    <b:YearAccessed>2019</b:YearAccessed>
    <b:MonthAccessed>September</b:MonthAccessed>
    <b:DayAccessed>17</b:DayAccessed>
    <b:URL>https://vittana.org/13-the-dream-act-pros-and-cons</b:URL>
    <b:RefOrder>4</b:RefOrder>
  </b:Source>
  <b:Source>
    <b:Tag>Hen15</b:Tag>
    <b:SourceType>JournalArticle</b:SourceType>
    <b:Guid>{456162D8-6701-4142-A898-801BC3588CE2}</b:Guid>
    <b:LCID>0</b:LCID>
    <b:Author>
      <b:Author>
        <b:NameList>
          <b:Person>
            <b:Last>Henry</b:Last>
            <b:First>J.</b:First>
          </b:Person>
        </b:NameList>
      </b:Author>
    </b:Author>
    <b:Title>Reducing Severe Sentenses</b:Title>
    <b:Year>2015</b:Year>
    <b:JournalName>Criminology and Public Policy</b:JournalName>
    <b:Pages>397-405</b:Pages>
    <b:RefOrder>2</b:RefOrder>
  </b:Source>
</b:Sources>
</file>

<file path=customXml/itemProps1.xml><?xml version="1.0" encoding="utf-8"?>
<ds:datastoreItem xmlns:ds="http://schemas.openxmlformats.org/officeDocument/2006/customXml" ds:itemID="{B90371CF-5466-4150-A064-7299A868F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987</Words>
  <Characters>5632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 waweru</dc:creator>
  <cp:lastModifiedBy>ADM</cp:lastModifiedBy>
  <cp:revision>2</cp:revision>
  <dcterms:created xsi:type="dcterms:W3CDTF">2019-09-17T14:08:00Z</dcterms:created>
  <dcterms:modified xsi:type="dcterms:W3CDTF">2019-09-17T14:08:00Z</dcterms:modified>
</cp:coreProperties>
</file>